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„Więcej niż reklama - jak to robią Szwedzi”.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Szwecji powstają reklamy, które mają ambicje społeczne i nawet jeśli ich cele są stuprocentowo komercyjne, poruszają np. kwestie różnorodności i inkluzji mniejszości, takich jak osoby LGBT czy osoby z niepełnosprawnościami. To także reklamy, gdzie przykłada się wagę do równouprawnienia płci.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"Więcej niż reklama - jak to robią Szwedzi” prezentuje owoce pracy szwedzkich speców od reklamy. Po raz kolejny nadarzy się okazja, by zobaczyć ją w Polsce. Tym razem w gdańskiej Zbrojowni Sztuki, gdzie wystawę będzie można oglądać do 30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odbędzie się 5 kwietnia o godzinie 18.00. Na wydarzeniu obecni będą: ambasador Szwecji w Polsce: Inga Eriksson Fogh, kurator wystawy: Sara Kristoffersson, a </w:t>
      </w:r>
      <w:r>
        <w:rPr>
          <w:rFonts w:ascii="calibri" w:hAnsi="calibri" w:eastAsia="calibri" w:cs="calibri"/>
          <w:sz w:val="24"/>
          <w:szCs w:val="24"/>
        </w:rPr>
        <w:t xml:space="preserve">także goście z Polski: Adam Przeździęk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Mediafeed.pl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Jacek Kotarbiński, którzy porozmawiają o reklamie w debacie pt. „Kierunek Szwecja: w morzu niebanalnych kreacji reklamowych”. Goście wprowadzą obecnych w klimat niesztampowych szwedzkich reklam i rozwiązań wyprzedzających światowe trendy oraz odpowiadających na aktualne potrzeby społeczne. Postarają się odpowiedzieć na pytanie, w jaki sposób komunikacja i działania marketingowe pokazują i oddają głos przedstawicielom mniejszości, osobom niepełnosprawnym czy przedstawicielom środowiska LGBT. Wstęp na wernisaż jest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Zwiedzający wystawę zobaczą zarówno kampanie reklamowe podmiotów komercyjnych, jak i kampanie społeczne, stworzone dla organów administracji rządowej i organizacji pozarządowych, między innymi reklamę informującą o wprowadzeniu urlopów ojcowskich, reklamę dla Amnesty International Sweden czy Muzeum Techniki w Sztokholmie.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"Więcej niż reklama - jak to robią Szwedzi” koncentruje się na realizacjach reklamowych z ostatnich trzech dekad i dzieli się na cztery bloki tematyczne: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aktywność reklamowa instytucji publicznych i organizacji społecznych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rola humoru w reklamie </w:t>
      </w:r>
    </w:p>
    <w:p>
      <w:r>
        <w:rPr>
          <w:rFonts w:ascii="calibri" w:hAnsi="calibri" w:eastAsia="calibri" w:cs="calibri"/>
          <w:sz w:val="24"/>
          <w:szCs w:val="24"/>
        </w:rPr>
        <w:t xml:space="preserve">- reklama jako znak czasu</w:t>
      </w:r>
    </w:p>
    <w:p>
      <w:r>
        <w:rPr>
          <w:rFonts w:ascii="calibri" w:hAnsi="calibri" w:eastAsia="calibri" w:cs="calibri"/>
          <w:sz w:val="24"/>
          <w:szCs w:val="24"/>
        </w:rPr>
        <w:t xml:space="preserve">- komunikacja cyfrowa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Aspektem, który zdecydowanie wyróżnia szwedzką branżę reklamową, jest skupianie się na instytucjach publicznych i organizacajch pozarządowych. Ma to przełożenie także na kampanie komercyjne, które nierzadko nawiązują do tematów "społecznych".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będzie czynna od wtorku do niedzieli w godzinach 12.00-18.00.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ediafeed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2025-12-15T05:02:52+01:00</dcterms:created>
  <dcterms:modified xsi:type="dcterms:W3CDTF">2025-12-15T05:02:52+01:00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