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Zdecydowałem #niezabieram, a 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Dawca.pl i Projekt PR ruszają z nową akcją! Startujący 21. marca projekt #NieZabieram jest następcą cenionej i kilkukrotnie nagradzanej akcji #OddajSerce, w niestandardowy sposób promującej transplantację.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#NieZabieram, oparta na mocnym, zapadającym w pamięć spocie wideo oraz wpierana materiałami w prasie, radiu oraz Internecie, ma na celu promocję idei transplantacji i świadomego dawstwa narządów w ramach działalności kampanii społecznej Dawca.pl.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dawstwem powstrzymują nas m.in. wątpliwości związane z brakiem wiedzy dot. transplantacji i towarzyszące temu mity. Dlatego na start akcji nieprzypadkowo wybraliśmy czas Wielkanocy. Warto przy świątecznym stole rozmawiać również o dobrowolnych, personalnych decyzjach dotyczących dawstwa narządów po śmierci i decyzji #niezabieram</w:t>
      </w:r>
      <w:r>
        <w:rPr>
          <w:rFonts w:ascii="calibri" w:hAnsi="calibri" w:eastAsia="calibri" w:cs="calibri"/>
          <w:sz w:val="24"/>
          <w:szCs w:val="24"/>
        </w:rPr>
        <w:t xml:space="preserve"> – podkreśla Paweł Klikowicz, koordynator akcji #NieZabieram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2015 w Polsce na przeszczep narządu czekało ponad 3000 osób. Tylko połowa z nich otrzymała narząd.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organizatorami akcji #NieZabieram stoi niełatwe zadanie zachęcenia Polaków do podjęcia tematu dawstwa i jego wpływu na ratowanie życia ludzkiego. Tym bardziej zachęcają do obejrzenia spotu wideo dostępnego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https://www.youtube.com/watch?v=QTtyGqLTCTM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społeczna „Dawca.pl” to innowacyjny projekt prowadzony przez grupę studentów z Gdańskiego Uniwersytetu Medycznego oraz innych gdańskich uczelni. Jej celem jest uświadamianie polskiego społeczeństwa, podnoszenie poziomu wiedzy na temat procedur przeszczepiania tkanek, komórek i narządów oraz zwiększanie społecznej akceptacji dla tej metody leczenia oraz dobrowolnego dawstwa narządów.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PR to specjaliści komunikacji online i offline. Kreatywni z wiedzą i bogatym doświadczeniem, otwarci na wyzwania i realizację nowych pomysłów. Od 2010 roku Agencja wpiera kampanię 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TtyGqLTC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2026-03-19T23:10:10+01:00</dcterms:created>
  <dcterms:modified xsi:type="dcterms:W3CDTF">2026-03-19T23:10:10+01:00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