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sobie browar - Browar Brodacz!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czasu, kilkadziesiąt złotych i dostęp do internetu. Zostanie współwłaścicielem browaru jest dziś niemal tak łatwe jak kupienie piwa! Browar Brodacz wypływa właśnie na szerokie wody dzięki emisji akcji we współpracy z beesfund.com.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Piwowarstwo rzemieślnicze rozkwita. Od kilku lat dzięki tzw. "piwnej rewolucji" w Polsce i na świecie otwiera się coraz więcej browarów rzemieślniczych. Tworząc wysokiej jakości klasyki, ale też niespotykane połączenia smakowe, pokazują, że codzienny produkt jakim jest piwo może oferować znacznie więcej. Brodacz to jeden z takich browarów. Od ponad 3 lat tworzy piwa które łamią stereotypy. Do tej pory stworzyli ponad 60 różnych piw, a pomysłów na kolejne nie brakuje. Teraz spółka obrała kurs na rozwój, aby dotrzeć do celu chce pozyskać środki poprzez equity crowdfunding.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pozyskać fundusze korzystając z możliwości, jakie oferuje im platforma beesfund.com i sympatia społeczności. Brodacz S.A. nie ukrywa, że bardzo liczy na zainteresowanie zamożnych inwestorów, ale w tym przypadku akcje kupić może każdy amator piwa, który ma w portfelu 60 złotych. Wystarczy wejść na stronę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. Środki pozyskane ze sprzedaży akcji zostaną przeznaczone na rozwój sieci dystrybucji, zwiększenie produkcji oraz szersze działania marketingowe. W ciągu dwóch lat, planowane jest podwojenie obecnej sprzedaży, a w ciągu kolejnych 3 osiągnięcie pułapu 1 miliona litrów sprzedanych piw w skali roku. Nabywcy akcji otrzymają w zamian przypisane do poszczególnych progów nagrody, ale przede wszystkim możliwość korzystnej sprzedaży swoich pakietów kiedy wartość firmy wzrośnie. Więcej o zyskach płynących z kupna akcji Browaru Brodacz można przeczytać na stronie emisji. Zgodnie z harmonogramem akcja potrwa od 26.11.2018 r. do 26.02.2019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zdecydują się na zakup akcji naszej spółki mogą liczyć przede wszystkim na to, że inwestują w stabilną firmę z nowoczesnym podejściem. Działamy na rynku od blisko czterech lat, w tym czasie regularnie ogłaszamy premiery nowych piw. Z roku na rok rozwijamy się zarówno pod względem sprzedażowym jak i jakościowym. Z naszym piwem odwiedziliśmy ponad 40 miast w Polsce, a nasza sieć dystrybucji obejmuje niemal cały kraj. Sprzedając akcje chcemy pokazać inwestorom, że branża piwowarska w Polsce to rozwojowy sektor, w który warto zainwestować i wspólnie możemy dokonać naprawdę wiele</w:t>
      </w:r>
      <w:r>
        <w:rPr>
          <w:rFonts w:ascii="calibri" w:hAnsi="calibri" w:eastAsia="calibri" w:cs="calibri"/>
          <w:sz w:val="24"/>
          <w:szCs w:val="24"/>
        </w:rPr>
        <w:t xml:space="preserve"> - przekonuje prezes Brodacz S.A., Tomasz Brzostowski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odsyłamy na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, gdzie poza możliwością zakupu akcji znajdą informacje o planowanych spotkaniach i transmisjach na żywo, a także odpowiedzi na najczęściej zadawane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